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E06" w:rsidRPr="002D2E06" w:rsidRDefault="002D2E06" w:rsidP="002D2E06">
      <w:pPr>
        <w:ind w:firstLine="708"/>
        <w:contextualSpacing/>
        <w:jc w:val="center"/>
        <w:rPr>
          <w:rFonts w:ascii="Times New Roman" w:eastAsia="Calibri" w:hAnsi="Times New Roman" w:cs="Times New Roman"/>
          <w:noProof/>
          <w:sz w:val="18"/>
        </w:rPr>
      </w:pPr>
      <w:r w:rsidRPr="002D2E06">
        <w:rPr>
          <w:rFonts w:ascii="Times New Roman" w:eastAsia="Calibri" w:hAnsi="Times New Roman" w:cs="Times New Roman"/>
          <w:b/>
          <w:bCs/>
          <w:sz w:val="32"/>
          <w:szCs w:val="40"/>
          <w:shd w:val="clear" w:color="auto" w:fill="FFFFFF"/>
        </w:rPr>
        <w:t>Кроссворд «Проецирование»</w:t>
      </w:r>
    </w:p>
    <w:p w:rsidR="002D2E06" w:rsidRPr="001F7743" w:rsidRDefault="002D2E06" w:rsidP="002D2E0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1F7743">
        <w:rPr>
          <w:rFonts w:ascii="Times New Roman" w:eastAsia="Times New Roman" w:hAnsi="Times New Roman" w:cs="Times New Roman"/>
          <w:color w:val="000000"/>
          <w:sz w:val="27"/>
          <w:szCs w:val="27"/>
        </w:rPr>
        <w:t>1.Точка, из которой исходят проецирующие лучи при центральном проецировании.</w:t>
      </w:r>
    </w:p>
    <w:p w:rsidR="002D2E06" w:rsidRPr="001F7743" w:rsidRDefault="002D2E06" w:rsidP="002D2E0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1F7743">
        <w:rPr>
          <w:rFonts w:ascii="Times New Roman" w:eastAsia="Times New Roman" w:hAnsi="Times New Roman" w:cs="Times New Roman"/>
          <w:color w:val="000000"/>
          <w:sz w:val="27"/>
          <w:szCs w:val="27"/>
        </w:rPr>
        <w:t>2. То, что получается в результате моделирования.</w:t>
      </w:r>
    </w:p>
    <w:p w:rsidR="002D2E06" w:rsidRPr="001F7743" w:rsidRDefault="002D2E06" w:rsidP="002D2E0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1F7743">
        <w:rPr>
          <w:rFonts w:ascii="Times New Roman" w:eastAsia="Times New Roman" w:hAnsi="Times New Roman" w:cs="Times New Roman"/>
          <w:color w:val="000000"/>
          <w:sz w:val="27"/>
          <w:szCs w:val="27"/>
        </w:rPr>
        <w:t>3. Грань куба.</w:t>
      </w:r>
    </w:p>
    <w:p w:rsidR="002D2E06" w:rsidRPr="001F7743" w:rsidRDefault="002D2E06" w:rsidP="002D2E0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1F7743">
        <w:rPr>
          <w:rFonts w:ascii="Times New Roman" w:eastAsia="Times New Roman" w:hAnsi="Times New Roman" w:cs="Times New Roman"/>
          <w:color w:val="000000"/>
          <w:sz w:val="27"/>
          <w:szCs w:val="27"/>
        </w:rPr>
        <w:t>4. Изображение, получаемое при проецировании.</w:t>
      </w:r>
    </w:p>
    <w:p w:rsidR="002D2E06" w:rsidRPr="001F7743" w:rsidRDefault="002D2E06" w:rsidP="002D2E0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1F7743">
        <w:rPr>
          <w:rFonts w:ascii="Times New Roman" w:eastAsia="Times New Roman" w:hAnsi="Times New Roman" w:cs="Times New Roman"/>
          <w:color w:val="000000"/>
          <w:sz w:val="27"/>
          <w:szCs w:val="27"/>
        </w:rPr>
        <w:t>5. В данной аксонометрической проекции оси располагаются под углом 120° друг к другу.</w:t>
      </w:r>
    </w:p>
    <w:p w:rsidR="002D2E06" w:rsidRPr="001F7743" w:rsidRDefault="002D2E06" w:rsidP="002D2E0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1F7743">
        <w:rPr>
          <w:rFonts w:ascii="Times New Roman" w:eastAsia="Times New Roman" w:hAnsi="Times New Roman" w:cs="Times New Roman"/>
          <w:color w:val="000000"/>
          <w:sz w:val="27"/>
          <w:szCs w:val="27"/>
        </w:rPr>
        <w:t>6. По–</w:t>
      </w:r>
      <w:proofErr w:type="spellStart"/>
      <w:r w:rsidRPr="001F7743">
        <w:rPr>
          <w:rFonts w:ascii="Times New Roman" w:eastAsia="Times New Roman" w:hAnsi="Times New Roman" w:cs="Times New Roman"/>
          <w:color w:val="000000"/>
          <w:sz w:val="27"/>
          <w:szCs w:val="27"/>
        </w:rPr>
        <w:t>гречески</w:t>
      </w:r>
      <w:proofErr w:type="spellEnd"/>
      <w:r w:rsidRPr="001F7743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это слово означает «двойное измерение».</w:t>
      </w:r>
    </w:p>
    <w:p w:rsidR="002D2E06" w:rsidRPr="001F7743" w:rsidRDefault="002D2E06" w:rsidP="002D2E0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1F7743">
        <w:rPr>
          <w:rFonts w:ascii="Times New Roman" w:eastAsia="Times New Roman" w:hAnsi="Times New Roman" w:cs="Times New Roman"/>
          <w:color w:val="000000"/>
          <w:sz w:val="27"/>
          <w:szCs w:val="27"/>
        </w:rPr>
        <w:t>7. Вид сбоку лица, предмета.</w:t>
      </w:r>
    </w:p>
    <w:p w:rsidR="002D2E06" w:rsidRPr="001F7743" w:rsidRDefault="002D2E06" w:rsidP="002D2E0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1F7743">
        <w:rPr>
          <w:rFonts w:ascii="Times New Roman" w:eastAsia="Times New Roman" w:hAnsi="Times New Roman" w:cs="Times New Roman"/>
          <w:color w:val="000000"/>
          <w:sz w:val="27"/>
          <w:szCs w:val="27"/>
        </w:rPr>
        <w:t>8. Кривая, изометрическая проекция окружности.</w:t>
      </w:r>
    </w:p>
    <w:p w:rsidR="002D2E06" w:rsidRDefault="002D2E06" w:rsidP="002D2E0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F7743">
        <w:rPr>
          <w:rFonts w:ascii="Times New Roman" w:eastAsia="Times New Roman" w:hAnsi="Times New Roman" w:cs="Times New Roman"/>
          <w:color w:val="000000"/>
          <w:sz w:val="27"/>
          <w:szCs w:val="27"/>
        </w:rPr>
        <w:t>9. Изображение на профильной плоскости проекций – это вид…</w:t>
      </w:r>
    </w:p>
    <w:p w:rsidR="002D2E06" w:rsidRDefault="002D2E06" w:rsidP="002D2E0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D2E06" w:rsidRPr="001F7743" w:rsidRDefault="002D2E06" w:rsidP="002D2E0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676D8F" w:rsidRDefault="002D2E06">
      <w:r w:rsidRPr="002D2E06">
        <w:drawing>
          <wp:inline distT="0" distB="0" distL="0" distR="0">
            <wp:extent cx="5494638" cy="3402227"/>
            <wp:effectExtent l="19050" t="0" r="0" b="0"/>
            <wp:docPr id="1" name="Рисунок 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0022" cy="3399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6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2D2E06"/>
    <w:rsid w:val="002D2E06"/>
    <w:rsid w:val="00676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2E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2020-04-12T18:32:00Z</dcterms:created>
  <dcterms:modified xsi:type="dcterms:W3CDTF">2020-04-12T18:33:00Z</dcterms:modified>
</cp:coreProperties>
</file>